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12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 здравоохранения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декабря 2014 г. N 834н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ПОРЯДОК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ЗАПОЛНЕНИЯ УЧЕТНОЙ ФОРМЫ N 070</w:t>
      </w:r>
      <w:proofErr w:type="gramStart"/>
      <w:r>
        <w:rPr>
          <w:rFonts w:ascii="Calibri" w:hAnsi="Calibri" w:cs="Calibri"/>
          <w:b/>
          <w:bCs/>
        </w:rPr>
        <w:t>/У</w:t>
      </w:r>
      <w:proofErr w:type="gramEnd"/>
      <w:r>
        <w:rPr>
          <w:rFonts w:ascii="Calibri" w:hAnsi="Calibri" w:cs="Calibri"/>
          <w:b/>
          <w:bCs/>
        </w:rPr>
        <w:t xml:space="preserve"> "СПРАВКА ДЛЯ ПОЛУЧЕНИЯ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ПУТЕВКИ НА САНАТОРНО-КУРОРТНОЕ ЛЕЧЕНИЕ"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Учетная </w:t>
      </w:r>
      <w:hyperlink r:id="rId4" w:history="1">
        <w:r>
          <w:rPr>
            <w:rFonts w:ascii="Calibri" w:hAnsi="Calibri" w:cs="Calibri"/>
            <w:color w:val="0000FF"/>
          </w:rPr>
          <w:t>форма N 070/у</w:t>
        </w:r>
      </w:hyperlink>
      <w:r>
        <w:rPr>
          <w:rFonts w:ascii="Calibri" w:hAnsi="Calibri" w:cs="Calibri"/>
        </w:rPr>
        <w:t xml:space="preserve"> "Справка для получения путевки на санаторно-курортное лечение" (далее - Справка) выдается медицинскими организациями (иными организациями), оказывающими медицинскую помощь в амбулаторных условиях (далее - медицинская организация).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Справка заполняется медицинским работником со средним медицинским образованием и заверяется подписью лечащего врача или врача-специалиста (для лица, имеющего право на получение набора социальных услуг, справка заверяется подписью заведующего отделением или председателя врачебной комиссии) и печатью медицинской организации, на оттиске которой идентифицируется полное наименование медицинской организации.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заполнении Справки: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</w:t>
      </w:r>
      <w:hyperlink r:id="rId5" w:history="1">
        <w:r>
          <w:rPr>
            <w:rFonts w:ascii="Calibri" w:hAnsi="Calibri" w:cs="Calibri"/>
            <w:color w:val="0000FF"/>
          </w:rPr>
          <w:t>Пункты 1</w:t>
        </w:r>
      </w:hyperlink>
      <w:r>
        <w:rPr>
          <w:rFonts w:ascii="Calibri" w:hAnsi="Calibri" w:cs="Calibri"/>
        </w:rPr>
        <w:t xml:space="preserve"> - </w:t>
      </w:r>
      <w:hyperlink r:id="rId6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Справки заполняются на основании сведений, содержащихся в документе, удостоверяющем личность пациент</w:t>
      </w:r>
      <w:proofErr w:type="gramStart"/>
      <w:r>
        <w:rPr>
          <w:rFonts w:ascii="Calibri" w:hAnsi="Calibri" w:cs="Calibri"/>
        </w:rPr>
        <w:t>а(</w:t>
      </w:r>
      <w:proofErr w:type="gramEnd"/>
      <w:r>
        <w:rPr>
          <w:rFonts w:ascii="Calibri" w:hAnsi="Calibri" w:cs="Calibri"/>
        </w:rPr>
        <w:t>ки).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 документом, удостоверяющим личность гражданина Российской Федерации на территории Российской Федерации, является паспорт &lt;1&gt;.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7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13.03.1997 N 232 "Об основном документе, удостоверяющем личность гражданина Российской Федерации на территории Российской Федерации" (Собрание законодательства Российской Федерации, 1997, N 11, ст. 1301).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Документом, удостоверяющим личность лица, трудящегося по найму, занятого или работающего в любом качестве на борту морского судна (за исключением военного корабля), морского судна рыбопромыслового флота, а также судна смешанного (река - море) плавания, используемых для целей торгового мореплавания, является удостоверение личности моряка &lt;1&gt;.</w:t>
      </w:r>
      <w:proofErr w:type="gramEnd"/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8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18.08.2008 N 628 "О </w:t>
      </w:r>
      <w:proofErr w:type="gramStart"/>
      <w:r>
        <w:rPr>
          <w:rFonts w:ascii="Calibri" w:hAnsi="Calibri" w:cs="Calibri"/>
        </w:rPr>
        <w:t>Положении</w:t>
      </w:r>
      <w:proofErr w:type="gramEnd"/>
      <w:r>
        <w:rPr>
          <w:rFonts w:ascii="Calibri" w:hAnsi="Calibri" w:cs="Calibri"/>
        </w:rPr>
        <w:t xml:space="preserve"> об удостоверении личности моряка, Положении о мореходной книжке, образце и описании бланка мореходной книжки" (Собрание законодательства Российской Федерации, 2008, N 34, ст. 3937; 2009, N 23, ст. 2821; 2013, N 12, ст. 1347).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Документом, удостоверяющим личность военнослужащего Российской Федерации, является удостоверение личности военнослужащего Российской Федерации &lt;1&gt;.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12.02.2003 N 91 "Об удостоверении личности военнослужащего Российской Федерации" (Собрание законодательства Российской Федерации, 2003, N 7, ст. 654; 2006, N 49, ст. 5220).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Документами, удостоверяющими личность иностранного гражданина в Российской Федерации, являются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Документом, удостоверяющим личность лица, ходатайствующего о признании беженцем, является свидетельство о рассмотрении ходатайства о признании беженцем по существу, а </w:t>
      </w:r>
      <w:r>
        <w:rPr>
          <w:rFonts w:ascii="Calibri" w:hAnsi="Calibri" w:cs="Calibri"/>
        </w:rPr>
        <w:lastRenderedPageBreak/>
        <w:t>документом, удостоверяющим личность лица, признанного беженцем, является удостоверение беженца &lt;1&gt;.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Федеральный </w:t>
      </w:r>
      <w:hyperlink r:id="rId1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19.02.1993 N 4528-1 "О беженцах" (Ведомости Съезда народных депутатов и Верховного Совета Российской Федерации, 1993, N 12, ст. 425; Собрание законодательства Российской Федерации, 1997, N 26, ст. 2956; 1998, N 30, ст. 3613; 2000, N 33, ст. 3348; N 46, ст. 4537; 2003, N 27, ст. 2700;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2004, N 27, ст. 2711; N 35, ст. 3607; 2006, N 31, ст. 3420; 2007, N 1, ст. 29; 2008, N 30, ст. 3616; 2011, N 1, ст. 29; 2012, N 10, ст. 1166, N 47, ст. 6397, N 53, ст. 7647; 2013, N 27, ст. 3477).</w:t>
      </w:r>
      <w:proofErr w:type="gramEnd"/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Документами, удостоверяющими личность лица без гражданства в Российской Федерации, являются: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разрешение на временное проживание;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вид на жительство;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&lt;1&gt;.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1" w:history="1">
        <w:r>
          <w:rPr>
            <w:rFonts w:ascii="Calibri" w:hAnsi="Calibri" w:cs="Calibri"/>
            <w:color w:val="0000FF"/>
          </w:rPr>
          <w:t>Статья 10</w:t>
        </w:r>
      </w:hyperlink>
      <w:r>
        <w:rPr>
          <w:rFonts w:ascii="Calibri" w:hAnsi="Calibri" w:cs="Calibri"/>
        </w:rPr>
        <w:t xml:space="preserve"> Федерального закона от 25.07.2002 N 115-ФЗ "О правовом положении иностранных граждан в Российской Федерации" (Собрание законодательства Российской Федерации, 2002, N 30, ст. 3032).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В </w:t>
      </w:r>
      <w:hyperlink r:id="rId12" w:history="1">
        <w:r>
          <w:rPr>
            <w:rFonts w:ascii="Calibri" w:hAnsi="Calibri" w:cs="Calibri"/>
            <w:color w:val="0000FF"/>
          </w:rPr>
          <w:t>пункте 5</w:t>
        </w:r>
      </w:hyperlink>
      <w:r>
        <w:rPr>
          <w:rFonts w:ascii="Calibri" w:hAnsi="Calibri" w:cs="Calibri"/>
        </w:rPr>
        <w:t xml:space="preserve"> указывается идентификационный номер страхового медицинского полиса обязательного медицинского страхования.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3.3. </w:t>
      </w:r>
      <w:hyperlink r:id="rId13" w:history="1">
        <w:r>
          <w:rPr>
            <w:rFonts w:ascii="Calibri" w:hAnsi="Calibri" w:cs="Calibri"/>
            <w:color w:val="0000FF"/>
          </w:rPr>
          <w:t>Пункты 6</w:t>
        </w:r>
      </w:hyperlink>
      <w:r>
        <w:rPr>
          <w:rFonts w:ascii="Calibri" w:hAnsi="Calibri" w:cs="Calibri"/>
        </w:rPr>
        <w:t xml:space="preserve"> - </w:t>
      </w:r>
      <w:hyperlink r:id="rId14" w:history="1">
        <w:r>
          <w:rPr>
            <w:rFonts w:ascii="Calibri" w:hAnsi="Calibri" w:cs="Calibri"/>
            <w:color w:val="0000FF"/>
          </w:rPr>
          <w:t>13</w:t>
        </w:r>
      </w:hyperlink>
      <w:r>
        <w:rPr>
          <w:rFonts w:ascii="Calibri" w:hAnsi="Calibri" w:cs="Calibri"/>
        </w:rPr>
        <w:t xml:space="preserve">, выделенные серым цветом, заполняются только на граждан, имеющих право на получение набора социальных услуг. Справочники для заполнения этих пунктов находятся на оборотной стороне Справки. </w:t>
      </w:r>
      <w:hyperlink r:id="rId15" w:history="1">
        <w:r>
          <w:rPr>
            <w:rFonts w:ascii="Calibri" w:hAnsi="Calibri" w:cs="Calibri"/>
            <w:color w:val="0000FF"/>
          </w:rPr>
          <w:t>Пункт 7</w:t>
        </w:r>
      </w:hyperlink>
      <w:r>
        <w:rPr>
          <w:rFonts w:ascii="Calibri" w:hAnsi="Calibri" w:cs="Calibri"/>
        </w:rPr>
        <w:t xml:space="preserve"> заполняется только в случае проживания пациента на территории, находящейся вблизи границы другого субъекта Российской Федерации, с указанием кода этого субъекта Российской Федерации.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 </w:t>
      </w:r>
      <w:hyperlink r:id="rId16" w:history="1">
        <w:r>
          <w:rPr>
            <w:rFonts w:ascii="Calibri" w:hAnsi="Calibri" w:cs="Calibri"/>
            <w:color w:val="0000FF"/>
          </w:rPr>
          <w:t>Пункты 15</w:t>
        </w:r>
      </w:hyperlink>
      <w:r>
        <w:rPr>
          <w:rFonts w:ascii="Calibri" w:hAnsi="Calibri" w:cs="Calibri"/>
        </w:rPr>
        <w:t xml:space="preserve">, </w:t>
      </w:r>
      <w:hyperlink r:id="rId17" w:history="1">
        <w:r>
          <w:rPr>
            <w:rFonts w:ascii="Calibri" w:hAnsi="Calibri" w:cs="Calibri"/>
            <w:color w:val="0000FF"/>
          </w:rPr>
          <w:t>17</w:t>
        </w:r>
      </w:hyperlink>
      <w:r>
        <w:rPr>
          <w:rFonts w:ascii="Calibri" w:hAnsi="Calibri" w:cs="Calibri"/>
        </w:rPr>
        <w:t xml:space="preserve">, </w:t>
      </w:r>
      <w:hyperlink r:id="rId18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 заполняются в соответствии с медицинской картой пациента, получающего медицинскую помощь в амбулаторных условиях (учетная </w:t>
      </w:r>
      <w:hyperlink r:id="rId19" w:history="1">
        <w:r>
          <w:rPr>
            <w:rFonts w:ascii="Calibri" w:hAnsi="Calibri" w:cs="Calibri"/>
            <w:color w:val="0000FF"/>
          </w:rPr>
          <w:t>форма N 025/у</w:t>
        </w:r>
      </w:hyperlink>
      <w:r>
        <w:rPr>
          <w:rFonts w:ascii="Calibri" w:hAnsi="Calibri" w:cs="Calibri"/>
        </w:rPr>
        <w:t xml:space="preserve">, предусмотренная приложением N 1 к приказу Минздрава России от 15.12.2014 N 834н) с обязательным кодированием диагнозов по </w:t>
      </w:r>
      <w:hyperlink r:id="rId20" w:history="1">
        <w:r>
          <w:rPr>
            <w:rFonts w:ascii="Calibri" w:hAnsi="Calibri" w:cs="Calibri"/>
            <w:color w:val="0000FF"/>
          </w:rPr>
          <w:t>МКБ-10</w:t>
        </w:r>
      </w:hyperlink>
      <w:r>
        <w:rPr>
          <w:rFonts w:ascii="Calibri" w:hAnsi="Calibri" w:cs="Calibri"/>
        </w:rPr>
        <w:t>.</w:t>
      </w:r>
    </w:p>
    <w:p w:rsidR="00556406" w:rsidRDefault="0055640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1" w:history="1">
        <w:r>
          <w:rPr>
            <w:rFonts w:ascii="Calibri" w:hAnsi="Calibri" w:cs="Calibri"/>
            <w:i/>
            <w:iCs/>
            <w:color w:val="0000FF"/>
          </w:rPr>
          <w:br/>
        </w:r>
        <w:proofErr w:type="gramStart"/>
        <w:r>
          <w:rPr>
            <w:rFonts w:ascii="Calibri" w:hAnsi="Calibri" w:cs="Calibri"/>
            <w:i/>
            <w:iCs/>
            <w:color w:val="0000FF"/>
          </w:rPr>
          <w:t>Приказ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(вместе с "Порядком заполнения учетной формы N 025/у "Медицинская карта пациента, получающего медицинскую помощь в амбулаторных условиях", "Порядком заполнения учетной формы 025-1/у "Талон пациента, получающего медицинскую помощь в амбулаторных условиях</w:t>
        </w:r>
        <w:proofErr w:type="gramEnd"/>
        <w:r>
          <w:rPr>
            <w:rFonts w:ascii="Calibri" w:hAnsi="Calibri" w:cs="Calibri"/>
            <w:i/>
            <w:iCs/>
            <w:color w:val="0000FF"/>
          </w:rPr>
          <w:t>", "</w:t>
        </w:r>
        <w:proofErr w:type="gramStart"/>
        <w:r>
          <w:rPr>
            <w:rFonts w:ascii="Calibri" w:hAnsi="Calibri" w:cs="Calibri"/>
            <w:i/>
            <w:iCs/>
            <w:color w:val="0000FF"/>
          </w:rPr>
          <w:t>Порядком заполнения учетной формы N 030/у "Контрольная карта диспансерного наблюдения", "Порядком заполнения учетной формы N 030-13/у "Паспорт врачебного участка граждан, имеющих право на получение набора социальных услуг", "Порядком заполнения учетной формы N 032/у "Журнал записи родовспоможений на дому", "Порядком заполнения учетной формы N 070/у "Справка для получения путевки на санаторно-курортное лечение", "Порядком заполнения учетной формы N</w:t>
        </w:r>
        <w:proofErr w:type="gramEnd"/>
        <w:r>
          <w:rPr>
            <w:rFonts w:ascii="Calibri" w:hAnsi="Calibri" w:cs="Calibri"/>
            <w:i/>
            <w:iCs/>
            <w:color w:val="0000FF"/>
          </w:rPr>
          <w:t xml:space="preserve"> </w:t>
        </w:r>
        <w:proofErr w:type="gramStart"/>
        <w:r>
          <w:rPr>
            <w:rFonts w:ascii="Calibri" w:hAnsi="Calibri" w:cs="Calibri"/>
            <w:i/>
            <w:iCs/>
            <w:color w:val="0000FF"/>
          </w:rPr>
          <w:t>072/у "Санаторно-курортная карта", "Порядком заполнения учетной формы N 076/у "Санаторно-курортная карта для детей", "Порядком заполнения учетной формы N 079/у медицинская справка на ребенка, отъезжающего в санаторный оздоровительный лагерь", "Порядком заполнения учетной формы N 086/у медицинская справка (врачебное профессионально-консультативное заключение)", "Порядком заполнения учетной формы N 086-2/у журнал регистрации выдачи медицинских справок (формы N 086/у и</w:t>
        </w:r>
        <w:proofErr w:type="gramEnd"/>
        <w:r>
          <w:rPr>
            <w:rFonts w:ascii="Calibri" w:hAnsi="Calibri" w:cs="Calibri"/>
            <w:i/>
            <w:iCs/>
            <w:color w:val="0000FF"/>
          </w:rPr>
          <w:t xml:space="preserve"> </w:t>
        </w:r>
        <w:proofErr w:type="gramStart"/>
        <w:r>
          <w:rPr>
            <w:rFonts w:ascii="Calibri" w:hAnsi="Calibri" w:cs="Calibri"/>
            <w:i/>
            <w:iCs/>
            <w:color w:val="0000FF"/>
          </w:rPr>
          <w:t>N 086-</w:t>
        </w:r>
        <w:r>
          <w:rPr>
            <w:rFonts w:ascii="Calibri" w:hAnsi="Calibri" w:cs="Calibri"/>
            <w:i/>
            <w:iCs/>
            <w:color w:val="0000FF"/>
          </w:rPr>
          <w:lastRenderedPageBreak/>
          <w:t>1/у)", "Порядком заполнения учетной формы N 043-1/у медицинская карта ортодонтического пациента") {КонсультантПлюс}</w:t>
        </w:r>
        <w:r>
          <w:rPr>
            <w:rFonts w:ascii="Calibri" w:hAnsi="Calibri" w:cs="Calibri"/>
            <w:i/>
            <w:iCs/>
            <w:color w:val="0000FF"/>
          </w:rPr>
          <w:br/>
        </w:r>
      </w:hyperlink>
      <w:proofErr w:type="gramEnd"/>
    </w:p>
    <w:p w:rsidR="00B84B32" w:rsidRDefault="00B84B32"/>
    <w:sectPr w:rsidR="00B84B32" w:rsidSect="00AF1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56406"/>
    <w:rsid w:val="00556406"/>
    <w:rsid w:val="00B8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F6E842DDFF0D276BEE791B03E761024877A04F925F70C7EAEFD02F07eEI7O" TargetMode="External"/><Relationship Id="rId13" Type="http://schemas.openxmlformats.org/officeDocument/2006/relationships/hyperlink" Target="consultantplus://offline/ref=5DF6E842DDFF0D276BEE791B03E761024874A64E935970C7EAEFD02F07E73DE032028B91D6CC3078e9I1O" TargetMode="External"/><Relationship Id="rId18" Type="http://schemas.openxmlformats.org/officeDocument/2006/relationships/hyperlink" Target="consultantplus://offline/ref=5DF6E842DDFF0D276BEE791B03E761024874A64E935970C7EAEFD02F07E73DE032028B91D6CC307Be9I1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DF6E842DDFF0D276BEE791B03E761024874A64E935970C7EAEFD02F07E73DE032028B91D6CC377999E963E6e7I1O" TargetMode="External"/><Relationship Id="rId7" Type="http://schemas.openxmlformats.org/officeDocument/2006/relationships/hyperlink" Target="consultantplus://offline/ref=5DF6E842DDFF0D276BEE791B03E761024870A54494512DCDE2B6DC2De0I0O" TargetMode="External"/><Relationship Id="rId12" Type="http://schemas.openxmlformats.org/officeDocument/2006/relationships/hyperlink" Target="consultantplus://offline/ref=5DF6E842DDFF0D276BEE791B03E761024874A64E935970C7EAEFD02F07E73DE032028B91D6CC3078e9IEO" TargetMode="External"/><Relationship Id="rId17" Type="http://schemas.openxmlformats.org/officeDocument/2006/relationships/hyperlink" Target="consultantplus://offline/ref=5DF6E842DDFF0D276BEE791B03E761024874A64E935970C7EAEFD02F07E73DE032028B91D6CC307Be9IE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F6E842DDFF0D276BEE791B03E761024874A64E935970C7EAEFD02F07E73DE032028B91D6CC307Be9ICO" TargetMode="External"/><Relationship Id="rId20" Type="http://schemas.openxmlformats.org/officeDocument/2006/relationships/hyperlink" Target="consultantplus://offline/ref=5DF6E842DDFF0D276BEE781F10E76102487AAA469E0C27C5BBBADEe2IA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DF6E842DDFF0D276BEE791B03E761024874A64E935970C7EAEFD02F07E73DE032028B91D6CC3078e9IFO" TargetMode="External"/><Relationship Id="rId11" Type="http://schemas.openxmlformats.org/officeDocument/2006/relationships/hyperlink" Target="consultantplus://offline/ref=5DF6E842DDFF0D276BEE791B03E761024874A040925370C7EAEFD02F07E73DE032028B91D6CC3770e9I8O" TargetMode="External"/><Relationship Id="rId5" Type="http://schemas.openxmlformats.org/officeDocument/2006/relationships/hyperlink" Target="consultantplus://offline/ref=5DF6E842DDFF0D276BEE791B03E761024874A64E935970C7EAEFD02F07E73DE032028B91D6CC3078e9IDO" TargetMode="External"/><Relationship Id="rId15" Type="http://schemas.openxmlformats.org/officeDocument/2006/relationships/hyperlink" Target="consultantplus://offline/ref=5DF6E842DDFF0D276BEE791B03E761024874A64E935970C7EAEFD02F07E73DE032028B91D6CC3078e9I1O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5DF6E842DDFF0D276BEE791B03E761024874A142915C70C7EAEFD02F07eEI7O" TargetMode="External"/><Relationship Id="rId19" Type="http://schemas.openxmlformats.org/officeDocument/2006/relationships/hyperlink" Target="consultantplus://offline/ref=5DF6E842DDFF0D276BEE791B03E761024874A64E935970C7EAEFD02F07E73DE032028B91D6CC377De9IBO" TargetMode="External"/><Relationship Id="rId4" Type="http://schemas.openxmlformats.org/officeDocument/2006/relationships/hyperlink" Target="consultantplus://offline/ref=5DF6E842DDFF0D276BEE791B03E761024874A64E935970C7EAEFD02F07E73DE032028B91D6CC3078e9IBO" TargetMode="External"/><Relationship Id="rId9" Type="http://schemas.openxmlformats.org/officeDocument/2006/relationships/hyperlink" Target="consultantplus://offline/ref=5DF6E842DDFF0D276BEE791B03E761024F77A1439D512DCDE2B6DC2De0I0O" TargetMode="External"/><Relationship Id="rId14" Type="http://schemas.openxmlformats.org/officeDocument/2006/relationships/hyperlink" Target="consultantplus://offline/ref=5DF6E842DDFF0D276BEE791B03E761024874A64E935970C7EAEFD02F07E73DE032028B91D6CC307Be9IAO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1345</Words>
  <Characters>7670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2015-06-09T14:08:00Z</dcterms:created>
  <dcterms:modified xsi:type="dcterms:W3CDTF">2015-06-09T14:09:00Z</dcterms:modified>
</cp:coreProperties>
</file>